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rFonts w:ascii="微软雅黑" w:hAnsi="微软雅黑" w:eastAsia="微软雅黑"/>
          <w:color w:val="1A3A6B"/>
        </w:rPr>
        <w:t>虚拟主持人</w:t>
      </w:r>
    </w:p>
    <w:p>
      <w:pPr>
        <w:jc w:val="center"/>
      </w:pPr>
      <w:r>
        <w:rPr>
          <w:rFonts w:ascii="微软雅黑" w:hAnsi="微软雅黑" w:eastAsia="微软雅黑"/>
          <w:color w:val="555555"/>
          <w:sz w:val="24"/>
        </w:rPr>
        <w:t>AI虚拟迎宾 · 数字人讲解系统</w:t>
      </w:r>
    </w:p>
    <w:p/>
    <w:p>
      <w:pPr>
        <w:pStyle w:val="Heading1"/>
      </w:pPr>
      <w:r>
        <w:t>产品简介</w:t>
      </w:r>
    </w:p>
    <w:p>
      <w:r>
        <w:rPr>
          <w:rFonts w:ascii="微软雅黑" w:hAnsi="微软雅黑" w:eastAsia="微软雅黑"/>
          <w:sz w:val="22"/>
        </w:rPr>
        <w:t>虚拟主持人系统通过数字人技术，为展厅提供智能化虚拟讲解服务。配合人体红外感应器，当参观者靠近时自动播放迎宾视频或图片，提升展厅科技感和互动体验。</w:t>
      </w:r>
    </w:p>
    <w:p>
      <w:pPr>
        <w:pStyle w:val="Heading1"/>
      </w:pPr>
      <w:r>
        <w:t>功能特色</w:t>
      </w:r>
    </w:p>
    <w:p>
      <w:pPr>
        <w:pStyle w:val="ListBullet"/>
      </w:pPr>
      <w:r>
        <w:t>支持人体红外感应自动播放（2米范围感应）</w:t>
      </w:r>
    </w:p>
    <w:p>
      <w:pPr>
        <w:pStyle w:val="ListBullet"/>
      </w:pPr>
      <w:r>
        <w:t>数字人形象可定制，支持语音讲解</w:t>
      </w:r>
    </w:p>
    <w:p>
      <w:pPr>
        <w:pStyle w:val="ListBullet"/>
      </w:pPr>
      <w:r>
        <w:t>支持视频、图片、动画等多种迎宾内容</w:t>
      </w:r>
    </w:p>
    <w:p>
      <w:pPr>
        <w:pStyle w:val="ListBullet"/>
      </w:pPr>
      <w:r>
        <w:t>支持后台资料更新，内容随时替换</w:t>
      </w:r>
    </w:p>
    <w:p>
      <w:pPr>
        <w:pStyle w:val="ListBullet"/>
      </w:pPr>
      <w:r>
        <w:t>支持开机自启、自动关机、背景音乐</w:t>
      </w:r>
    </w:p>
    <w:p>
      <w:pPr>
        <w:pStyle w:val="Heading1"/>
      </w:pPr>
      <w:r>
        <w:t>硬件要求</w:t>
      </w:r>
    </w:p>
    <w:p>
      <w:r>
        <w:rPr>
          <w:rFonts w:ascii="微软雅黑" w:hAnsi="微软雅黑" w:eastAsia="微软雅黑"/>
          <w:sz w:val="22"/>
        </w:rPr>
        <w:t>I3四代以上，内存4G，Windows + 人体红外感应器 + 显示屏</w:t>
      </w:r>
    </w:p>
    <w:p>
      <w:pPr>
        <w:pStyle w:val="Heading1"/>
      </w:pPr>
      <w:r>
        <w:t>应用场景</w:t>
      </w:r>
    </w:p>
    <w:p>
      <w:r>
        <w:rPr>
          <w:rFonts w:ascii="微软雅黑" w:hAnsi="微软雅黑" w:eastAsia="微软雅黑"/>
          <w:sz w:val="22"/>
        </w:rPr>
        <w:t>博物馆、企业展厅、政府大厅、酒店大堂、展会入口</w:t>
      </w:r>
    </w:p>
    <w:p>
      <w:pPr>
        <w:pStyle w:val="Heading1"/>
      </w:pPr>
      <w:r>
        <w:t>案例素材清单</w:t>
      </w:r>
    </w:p>
    <w:p>
      <w:pPr>
        <w:pStyle w:val="ListBullet"/>
      </w:pPr>
      <w:r>
        <w:t>视频案例：</w:t>
      </w:r>
    </w:p>
    <w:p>
      <w:pPr>
        <w:pStyle w:val="ListBullet"/>
      </w:pPr>
      <w:r>
        <w:t xml:space="preserve">  · 虚拟主持人.mp4</w:t>
      </w:r>
    </w:p>
    <w:p/>
    <w:p>
      <w:pPr>
        <w:jc w:val="center"/>
      </w:pPr>
      <w:r>
        <w:rPr>
          <w:rFonts w:ascii="微软雅黑" w:hAnsi="微软雅黑" w:eastAsia="微软雅黑"/>
          <w:color w:val="888888"/>
          <w:sz w:val="18"/>
        </w:rPr>
        <w:br/>
        <w:t>河南晶鹰视创电子科技有限公司 × 启秘数字平台</w:t>
        <w:br/>
        <w:t>业务合作：15225106993 | 郑州市大学科技园东区中天航空大厦</w:t>
      </w:r>
    </w:p>
    <w:sectPr w:rsidR="00FC693F" w:rsidRPr="0006063C" w:rsidSect="00034616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